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3327"/>
      </w:tblGrid>
      <w:tr w:rsidR="00B42E34"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DA1BD3"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V9</w:t>
            </w:r>
          </w:p>
        </w:tc>
      </w:tr>
      <w:tr w:rsidR="00B42E34"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DA1BD3"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Mouse</w:t>
            </w:r>
            <w:r w:rsidR="00B42E34">
              <w:rPr>
                <w:rFonts w:ascii="Arial" w:hAnsi="Arial" w:cs="Arial"/>
                <w:color w:val="auto"/>
                <w:sz w:val="22"/>
                <w:szCs w:val="22"/>
                <w:lang w:bidi="en-US"/>
              </w:rPr>
              <w:t xml:space="preserve"> Monoclonal</w:t>
            </w:r>
          </w:p>
        </w:tc>
      </w:tr>
      <w:tr w:rsidR="00B42E34"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DA1BD3">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DA1BD3">
              <w:rPr>
                <w:rFonts w:ascii="Arial" w:hAnsi="Arial" w:cs="Arial"/>
                <w:color w:val="auto"/>
                <w:sz w:val="22"/>
                <w:szCs w:val="22"/>
                <w:lang w:bidi="en-US"/>
              </w:rPr>
              <w:t>M104</w:t>
            </w:r>
            <w:r>
              <w:rPr>
                <w:rFonts w:ascii="Arial" w:hAnsi="Arial" w:cs="Arial"/>
                <w:color w:val="auto"/>
                <w:sz w:val="22"/>
                <w:szCs w:val="22"/>
                <w:lang w:bidi="en-US"/>
              </w:rPr>
              <w:t>-6ml RTU</w:t>
            </w:r>
            <w:r>
              <w:rPr>
                <w:rFonts w:ascii="Arial" w:hAnsi="Arial" w:cs="Arial"/>
                <w:color w:val="auto"/>
                <w:sz w:val="22"/>
                <w:szCs w:val="22"/>
                <w:lang w:bidi="en-US"/>
              </w:rPr>
              <w:br/>
              <w:t>P</w:t>
            </w:r>
            <w:r w:rsidR="00DA1BD3">
              <w:rPr>
                <w:rFonts w:ascii="Arial" w:hAnsi="Arial" w:cs="Arial"/>
                <w:color w:val="auto"/>
                <w:sz w:val="22"/>
                <w:szCs w:val="22"/>
                <w:lang w:bidi="en-US"/>
              </w:rPr>
              <w:t>M104</w:t>
            </w:r>
            <w:r>
              <w:rPr>
                <w:rFonts w:ascii="Arial" w:hAnsi="Arial" w:cs="Arial"/>
                <w:color w:val="auto"/>
                <w:sz w:val="22"/>
                <w:szCs w:val="22"/>
                <w:lang w:bidi="en-US"/>
              </w:rPr>
              <w:t>-3ml RTU</w:t>
            </w:r>
            <w:r w:rsidR="00DA1BD3">
              <w:rPr>
                <w:rFonts w:ascii="Arial" w:hAnsi="Arial" w:cs="Arial"/>
                <w:color w:val="auto"/>
                <w:sz w:val="22"/>
                <w:szCs w:val="22"/>
                <w:lang w:bidi="en-US"/>
              </w:rPr>
              <w:br/>
              <w:t>CM104-0.1ml Conc</w:t>
            </w:r>
            <w:r w:rsidR="00DA1BD3">
              <w:rPr>
                <w:rFonts w:ascii="Arial" w:hAnsi="Arial" w:cs="Arial"/>
                <w:color w:val="auto"/>
                <w:sz w:val="22"/>
                <w:szCs w:val="22"/>
                <w:lang w:bidi="en-US"/>
              </w:rPr>
              <w:br/>
              <w:t>CM104-0.5ml Conc</w:t>
            </w:r>
            <w:r>
              <w:rPr>
                <w:rFonts w:ascii="Arial" w:hAnsi="Arial" w:cs="Arial"/>
                <w:color w:val="auto"/>
                <w:sz w:val="22"/>
                <w:szCs w:val="22"/>
                <w:lang w:bidi="en-US"/>
              </w:rPr>
              <w:tab/>
            </w:r>
            <w:r w:rsidR="00A02FF6">
              <w:rPr>
                <w:rFonts w:ascii="Arial" w:hAnsi="Arial" w:cs="Arial"/>
                <w:color w:val="auto"/>
                <w:sz w:val="22"/>
                <w:szCs w:val="22"/>
                <w:lang w:bidi="en-US"/>
              </w:rPr>
              <w:t xml:space="preserve">  HAM104-6ml RTU       HAM104-3ml RTU</w:t>
            </w:r>
          </w:p>
        </w:tc>
      </w:tr>
      <w:tr w:rsidR="00B42E34"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rsidR="00B42E34" w:rsidRDefault="00DA1BD3" w:rsidP="00B42E34">
      <w:pPr>
        <w:pStyle w:val="DocumentHeading"/>
        <w:widowControl w:val="0"/>
        <w:ind w:left="5760" w:hanging="5760"/>
        <w:jc w:val="left"/>
        <w:rPr>
          <w:rFonts w:ascii="Arial" w:hAnsi="Arial" w:cs="Arial"/>
          <w:color w:val="auto"/>
          <w:sz w:val="40"/>
          <w:szCs w:val="40"/>
        </w:rPr>
      </w:pPr>
      <w:r>
        <w:rPr>
          <w:rFonts w:ascii="Arial" w:hAnsi="Arial" w:cs="Arial"/>
          <w:color w:val="auto"/>
          <w:sz w:val="40"/>
          <w:szCs w:val="40"/>
        </w:rPr>
        <w:t>Vimentin</w:t>
      </w:r>
      <w:r w:rsidR="00B42E34">
        <w:rPr>
          <w:rFonts w:ascii="Arial" w:hAnsi="Arial" w:cs="Arial"/>
          <w:color w:val="auto"/>
          <w:sz w:val="40"/>
          <w:szCs w:val="40"/>
        </w:rPr>
        <w:t xml:space="preserve"> (</w:t>
      </w:r>
      <w:r>
        <w:rPr>
          <w:rFonts w:ascii="Arial" w:hAnsi="Arial" w:cs="Arial"/>
          <w:color w:val="auto"/>
          <w:sz w:val="40"/>
          <w:szCs w:val="40"/>
        </w:rPr>
        <w:t>V9</w:t>
      </w:r>
      <w:r w:rsidR="00B42E34">
        <w:rPr>
          <w:rFonts w:ascii="Arial" w:hAnsi="Arial" w:cs="Arial"/>
          <w:color w:val="auto"/>
          <w:sz w:val="40"/>
          <w:szCs w:val="40"/>
        </w:rPr>
        <w:t>)</w:t>
      </w:r>
      <w:r w:rsidR="00B42E34">
        <w:rPr>
          <w:rFonts w:ascii="Arial" w:hAnsi="Arial" w:cs="Arial"/>
          <w:color w:val="auto"/>
          <w:sz w:val="40"/>
          <w:szCs w:val="40"/>
        </w:rPr>
        <w:tab/>
      </w:r>
      <w:r w:rsidR="00B42E34">
        <w:rPr>
          <w:rFonts w:ascii="Arial" w:hAnsi="Arial" w:cs="Arial"/>
          <w:color w:val="auto"/>
          <w:sz w:val="40"/>
          <w:szCs w:val="40"/>
        </w:rPr>
        <w:tab/>
      </w:r>
    </w:p>
    <w:p w:rsidR="00B42E34" w:rsidRDefault="00B42E34" w:rsidP="00B42E34">
      <w:pPr>
        <w:pStyle w:val="DocumentHeading"/>
        <w:widowControl w:val="0"/>
        <w:jc w:val="left"/>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B42E34" w:rsidRDefault="00B42E34" w:rsidP="00B42E34">
      <w:pPr>
        <w:pStyle w:val="DocumentHeading"/>
        <w:widowControl w:val="0"/>
        <w:jc w:val="left"/>
        <w:rPr>
          <w:rFonts w:ascii="Arial" w:hAnsi="Arial" w:cs="Arial"/>
          <w:color w:val="auto"/>
          <w:sz w:val="22"/>
          <w:szCs w:val="22"/>
        </w:rPr>
      </w:pPr>
    </w:p>
    <w:p w:rsidR="00B42E34" w:rsidRDefault="00B42E34" w:rsidP="00B42E34">
      <w:pPr>
        <w:pStyle w:val="DocumentHeading"/>
        <w:tabs>
          <w:tab w:val="left" w:pos="0"/>
        </w:tabs>
        <w:jc w:val="left"/>
        <w:rPr>
          <w:rFonts w:ascii="Arial" w:hAnsi="Arial" w:cs="Arial"/>
          <w:b/>
          <w:color w:val="auto"/>
          <w:sz w:val="22"/>
          <w:szCs w:val="22"/>
        </w:rPr>
      </w:pPr>
    </w:p>
    <w:p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DA1BD3">
        <w:rPr>
          <w:rFonts w:ascii="Arial" w:hAnsi="Arial" w:cs="Arial"/>
          <w:color w:val="auto"/>
          <w:sz w:val="22"/>
        </w:rPr>
        <w:t>Vimentin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 diagnostic tests. A qualified pathologist must perform evaluation of the test.</w:t>
      </w:r>
    </w:p>
    <w:p w:rsidR="00B42E34" w:rsidRDefault="00B42E34" w:rsidP="00B42E34">
      <w:pPr>
        <w:autoSpaceDE w:val="0"/>
        <w:autoSpaceDN w:val="0"/>
        <w:adjustRightInd w:val="0"/>
        <w:rPr>
          <w:rFonts w:ascii="Arial" w:hAnsi="Arial" w:cs="Arial"/>
          <w:color w:val="auto"/>
          <w:sz w:val="22"/>
        </w:rPr>
      </w:pPr>
      <w:r>
        <w:rPr>
          <w:rFonts w:ascii="Arial" w:hAnsi="Arial" w:cs="Arial"/>
          <w:b/>
          <w:bCs/>
          <w:color w:val="auto"/>
          <w:sz w:val="22"/>
        </w:rPr>
        <w:t>Summary and Explanation:</w:t>
      </w:r>
    </w:p>
    <w:p w:rsidR="00B42E34" w:rsidRDefault="00B42E34" w:rsidP="00B42E34">
      <w:pPr>
        <w:autoSpaceDE w:val="0"/>
        <w:autoSpaceDN w:val="0"/>
        <w:adjustRightInd w:val="0"/>
        <w:rPr>
          <w:rFonts w:ascii="Arial" w:hAnsi="Arial" w:cs="Arial"/>
          <w:color w:val="auto"/>
          <w:sz w:val="22"/>
        </w:rPr>
      </w:pPr>
    </w:p>
    <w:p w:rsidR="00DA1BD3" w:rsidRPr="00DA1BD3" w:rsidRDefault="00DA1BD3" w:rsidP="00DA1BD3">
      <w:pPr>
        <w:spacing w:before="100" w:beforeAutospacing="1" w:after="100" w:afterAutospacing="1"/>
        <w:rPr>
          <w:rFonts w:ascii="Times" w:hAnsi="Times"/>
          <w:color w:val="auto"/>
          <w:sz w:val="22"/>
        </w:rPr>
      </w:pPr>
      <w:r w:rsidRPr="00DA1BD3">
        <w:rPr>
          <w:rFonts w:ascii="Arial" w:hAnsi="Arial" w:cs="Arial"/>
          <w:color w:val="auto"/>
          <w:sz w:val="22"/>
        </w:rPr>
        <w:t xml:space="preserve">Vimentin is ubiquitously expressed in mesenchymal cells such as fibroblasts, smooth muscle cells, and endothelium. Co-expression of Vimentin and Cytokeratin is indicative of epitheloid sarcoma. Vimentin expression may change as a tumor becomes more aggressive. </w:t>
      </w:r>
    </w:p>
    <w:p w:rsidR="00DA1BD3" w:rsidRPr="00DA1BD3" w:rsidRDefault="00DA1BD3" w:rsidP="00DA1BD3">
      <w:pPr>
        <w:spacing w:before="100" w:beforeAutospacing="1" w:after="100" w:afterAutospacing="1"/>
        <w:rPr>
          <w:rFonts w:ascii="Times" w:hAnsi="Times"/>
          <w:color w:val="auto"/>
          <w:sz w:val="22"/>
        </w:rPr>
      </w:pPr>
      <w:r w:rsidRPr="00DA1BD3">
        <w:rPr>
          <w:rFonts w:ascii="Arial" w:hAnsi="Arial" w:cs="Arial"/>
          <w:color w:val="auto"/>
          <w:sz w:val="22"/>
        </w:rPr>
        <w:t xml:space="preserve">The antibody is specific for Vimentin and does not recognize any other intermediate filaments, including desmin and glial fibrillary acidic protein (GFAP). It is used as part of an antibody panel (e.g. antibodies against other types of intermediate filaments) for differential diagnostics especially in soft tissue tumors. The antibody also serves as an internal control system to monitor any antigenic damage suffered by formalin-sensitive epitopes on other diagnostically useful molecules. </w:t>
      </w:r>
    </w:p>
    <w:p w:rsidR="00B42E34" w:rsidRDefault="00B42E34" w:rsidP="00B42E34">
      <w:pPr>
        <w:autoSpaceDE w:val="0"/>
        <w:autoSpaceDN w:val="0"/>
        <w:adjustRightInd w:val="0"/>
        <w:rPr>
          <w:rFonts w:ascii="Arial" w:eastAsia="Times New Roman" w:hAnsi="Arial" w:cs="Arial"/>
          <w:color w:val="auto"/>
          <w:sz w:val="22"/>
        </w:rPr>
      </w:pPr>
    </w:p>
    <w:p w:rsidR="00B42E34" w:rsidRDefault="00B42E34" w:rsidP="00B42E34">
      <w:pPr>
        <w:autoSpaceDE w:val="0"/>
        <w:autoSpaceDN w:val="0"/>
        <w:adjustRightInd w:val="0"/>
        <w:rPr>
          <w:rFonts w:ascii="Arial" w:hAnsi="Arial" w:cs="Arial"/>
          <w:color w:val="343434"/>
          <w:sz w:val="24"/>
          <w:szCs w:val="24"/>
        </w:rPr>
      </w:pPr>
      <w:r>
        <w:rPr>
          <w:rFonts w:ascii="Arial" w:hAnsi="Arial" w:cs="Arial"/>
          <w:b/>
          <w:color w:val="auto"/>
          <w:sz w:val="22"/>
        </w:rPr>
        <w:t>Immunogen:</w:t>
      </w:r>
      <w:r w:rsidR="00DA1BD3" w:rsidRPr="00DA1BD3">
        <w:rPr>
          <w:rFonts w:ascii="Arial" w:hAnsi="Arial" w:cs="Arial"/>
          <w:color w:val="343434"/>
          <w:sz w:val="22"/>
          <w:szCs w:val="24"/>
        </w:rPr>
        <w:t>Purified vimentin from pig eye lens</w:t>
      </w:r>
    </w:p>
    <w:p w:rsidR="00DA1BD3" w:rsidRDefault="00DA1BD3" w:rsidP="00B42E34">
      <w:pPr>
        <w:autoSpaceDE w:val="0"/>
        <w:autoSpaceDN w:val="0"/>
        <w:adjustRightInd w:val="0"/>
        <w:rPr>
          <w:rFonts w:ascii="Arial" w:eastAsia="Times New Roman" w:hAnsi="Arial" w:cs="Arial"/>
          <w:color w:val="auto"/>
          <w:sz w:val="22"/>
        </w:rPr>
      </w:pP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Isotype:</w:t>
      </w:r>
      <w:r w:rsidR="00DA1BD3">
        <w:rPr>
          <w:rFonts w:ascii="Arial" w:hAnsi="Arial" w:cs="Arial"/>
          <w:color w:val="auto"/>
          <w:sz w:val="22"/>
        </w:rPr>
        <w:tab/>
      </w:r>
      <w:r>
        <w:rPr>
          <w:rFonts w:ascii="Arial" w:hAnsi="Arial" w:cs="Arial"/>
          <w:color w:val="auto"/>
          <w:sz w:val="22"/>
        </w:rPr>
        <w:t>IgG</w:t>
      </w:r>
      <w:r w:rsidR="00DA1BD3">
        <w:rPr>
          <w:rFonts w:ascii="Arial" w:hAnsi="Arial" w:cs="Arial"/>
          <w:color w:val="auto"/>
          <w:sz w:val="22"/>
        </w:rPr>
        <w:t>1</w:t>
      </w:r>
    </w:p>
    <w:p w:rsidR="0031256D" w:rsidRPr="004B201C" w:rsidRDefault="00B42E34" w:rsidP="0031256D">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 xml:space="preserve">Reagent Provided: </w:t>
      </w:r>
      <w:r>
        <w:rPr>
          <w:rFonts w:ascii="Arial" w:hAnsi="Arial" w:cs="Arial"/>
          <w:b/>
          <w:color w:val="auto"/>
          <w:sz w:val="22"/>
        </w:rPr>
        <w:br/>
      </w:r>
      <w:r>
        <w:rPr>
          <w:rFonts w:ascii="Arial" w:hAnsi="Arial" w:cs="Arial"/>
          <w:b/>
          <w:color w:val="auto"/>
          <w:sz w:val="22"/>
        </w:rPr>
        <w:tab/>
      </w:r>
      <w:r w:rsidR="0031256D">
        <w:rPr>
          <w:rFonts w:ascii="Arial" w:hAnsi="Arial" w:cs="Arial"/>
          <w:b/>
          <w:color w:val="auto"/>
          <w:sz w:val="22"/>
        </w:rPr>
        <w:t xml:space="preserve">Concentrated format: </w:t>
      </w:r>
      <w:r w:rsidR="0031256D" w:rsidRPr="00207DF9">
        <w:rPr>
          <w:rFonts w:ascii="Arial" w:hAnsi="Arial" w:cs="Arial"/>
          <w:color w:val="000000"/>
          <w:sz w:val="22"/>
        </w:rPr>
        <w:t xml:space="preserve">Antibody to </w:t>
      </w:r>
      <w:r w:rsidR="00DA1BD3">
        <w:rPr>
          <w:rFonts w:ascii="Arial" w:hAnsi="Arial" w:cs="Arial"/>
          <w:color w:val="000000"/>
          <w:sz w:val="22"/>
        </w:rPr>
        <w:t>Vimentin</w:t>
      </w:r>
      <w:r w:rsidR="0031256D" w:rsidRPr="00C10047">
        <w:rPr>
          <w:rFonts w:ascii="Arial" w:hAnsi="Arial" w:cs="Arial"/>
          <w:color w:val="000000"/>
          <w:sz w:val="22"/>
        </w:rPr>
        <w:t xml:space="preserve"> is diluted in </w:t>
      </w:r>
      <w:r w:rsidR="0031256D">
        <w:rPr>
          <w:rFonts w:ascii="Arial" w:hAnsi="Arial" w:cs="Arial"/>
          <w:color w:val="000000"/>
          <w:sz w:val="22"/>
        </w:rPr>
        <w:t xml:space="preserve">antibody diluent, with 1% bovine serum </w:t>
      </w:r>
      <w:r w:rsidR="0031256D">
        <w:rPr>
          <w:rFonts w:ascii="Arial" w:hAnsi="Arial" w:cs="Arial"/>
          <w:color w:val="000000"/>
          <w:sz w:val="22"/>
        </w:rPr>
        <w:br/>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t xml:space="preserve">albumin </w:t>
      </w:r>
      <w:r w:rsidR="0031256D" w:rsidRPr="00C10047">
        <w:rPr>
          <w:rFonts w:ascii="Arial" w:hAnsi="Arial" w:cs="Arial"/>
          <w:color w:val="000000"/>
          <w:sz w:val="22"/>
        </w:rPr>
        <w:t>(BSA) and 0.05% sodium azide (NaN</w:t>
      </w:r>
      <w:r w:rsidR="0031256D" w:rsidRPr="00C10047">
        <w:rPr>
          <w:rFonts w:ascii="Arial" w:hAnsi="Arial" w:cs="Arial"/>
          <w:color w:val="000000"/>
          <w:position w:val="-2"/>
          <w:sz w:val="22"/>
        </w:rPr>
        <w:t>3</w:t>
      </w:r>
      <w:r w:rsidR="0031256D">
        <w:rPr>
          <w:rFonts w:ascii="Arial" w:hAnsi="Arial" w:cs="Arial"/>
          <w:color w:val="000000"/>
          <w:sz w:val="22"/>
        </w:rPr>
        <w:t xml:space="preserve">). </w:t>
      </w:r>
      <w:r w:rsidR="0031256D" w:rsidRPr="00C10047">
        <w:rPr>
          <w:rFonts w:ascii="Arial" w:hAnsi="Arial" w:cs="Arial"/>
          <w:color w:val="000000"/>
          <w:sz w:val="22"/>
        </w:rPr>
        <w:t xml:space="preserve">Recommended dilutions: 1:50 – </w:t>
      </w:r>
      <w:r w:rsidR="0031256D">
        <w:rPr>
          <w:rFonts w:ascii="Arial" w:hAnsi="Arial" w:cs="Arial"/>
          <w:color w:val="000000"/>
          <w:sz w:val="22"/>
        </w:rPr>
        <w:br/>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sidRPr="00C10047">
        <w:rPr>
          <w:rFonts w:ascii="Arial" w:hAnsi="Arial" w:cs="Arial"/>
          <w:color w:val="000000"/>
          <w:sz w:val="22"/>
        </w:rPr>
        <w:t>1:100.</w:t>
      </w:r>
      <w:r w:rsidR="0031256D" w:rsidRPr="00C10047">
        <w:rPr>
          <w:rFonts w:ascii="Arial" w:hAnsi="Arial" w:cs="Arial"/>
          <w:sz w:val="22"/>
        </w:rPr>
        <w:t>T</w:t>
      </w:r>
      <w:r w:rsidR="0031256D" w:rsidRPr="00C10047">
        <w:rPr>
          <w:rFonts w:ascii="Arial" w:eastAsia="Times New Roman" w:hAnsi="Arial" w:cs="Arial"/>
          <w:color w:val="auto"/>
          <w:sz w:val="22"/>
        </w:rPr>
        <w:t xml:space="preserve">he antibody dilution and protocol may vary depending on the specimen </w:t>
      </w:r>
      <w:r w:rsidR="0031256D">
        <w:rPr>
          <w:rFonts w:ascii="Arial" w:eastAsia="Times New Roman" w:hAnsi="Arial" w:cs="Arial"/>
          <w:color w:val="auto"/>
          <w:sz w:val="22"/>
        </w:rPr>
        <w:br/>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C10047">
        <w:rPr>
          <w:rFonts w:ascii="Arial" w:eastAsia="Times New Roman" w:hAnsi="Arial" w:cs="Arial"/>
          <w:color w:val="auto"/>
          <w:sz w:val="22"/>
        </w:rPr>
        <w:t xml:space="preserve">preparation and specific application. Optimal conditions </w:t>
      </w:r>
      <w:r w:rsidR="0031256D" w:rsidRPr="002334E8">
        <w:rPr>
          <w:rFonts w:ascii="Arial" w:eastAsia="Times New Roman" w:hAnsi="Arial" w:cs="Arial"/>
          <w:color w:val="auto"/>
          <w:sz w:val="22"/>
        </w:rPr>
        <w:t xml:space="preserve">should be </w:t>
      </w:r>
      <w:r w:rsidR="0031256D">
        <w:rPr>
          <w:rFonts w:ascii="Arial" w:eastAsia="Times New Roman" w:hAnsi="Arial" w:cs="Arial"/>
          <w:color w:val="auto"/>
          <w:sz w:val="22"/>
        </w:rPr>
        <w:br/>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2334E8">
        <w:rPr>
          <w:rFonts w:ascii="Arial" w:eastAsia="Times New Roman" w:hAnsi="Arial" w:cs="Arial"/>
          <w:color w:val="auto"/>
          <w:sz w:val="22"/>
        </w:rPr>
        <w:t>determined by individual laboratory.</w:t>
      </w:r>
    </w:p>
    <w:p w:rsidR="00605FEC" w:rsidRDefault="00605FEC" w:rsidP="00605FEC">
      <w:pPr>
        <w:widowControl w:val="0"/>
        <w:autoSpaceDE w:val="0"/>
        <w:autoSpaceDN w:val="0"/>
        <w:adjustRightInd w:val="0"/>
        <w:spacing w:after="240"/>
        <w:rPr>
          <w:rFonts w:ascii="Arial" w:hAnsi="Arial" w:cs="Arial"/>
          <w:color w:val="auto"/>
          <w:sz w:val="22"/>
        </w:rPr>
      </w:pPr>
    </w:p>
    <w:p w:rsidR="00B42E34" w:rsidRDefault="00B42E34" w:rsidP="00605FEC">
      <w:pPr>
        <w:widowControl w:val="0"/>
        <w:autoSpaceDE w:val="0"/>
        <w:autoSpaceDN w:val="0"/>
        <w:adjustRightInd w:val="0"/>
        <w:spacing w:after="240"/>
        <w:ind w:firstLine="720"/>
        <w:rPr>
          <w:rFonts w:ascii="Arial" w:hAnsi="Arial" w:cs="Arial"/>
          <w:color w:val="auto"/>
          <w:sz w:val="22"/>
        </w:rPr>
      </w:pP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ab/>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r>
      <w:r>
        <w:rPr>
          <w:rFonts w:ascii="Arial" w:hAnsi="Arial" w:cs="Arial"/>
          <w:b/>
          <w:color w:val="auto"/>
          <w:sz w:val="22"/>
        </w:rPr>
        <w:tab/>
        <w:t>Antigen Retrieval Solution:</w:t>
      </w:r>
      <w:r>
        <w:rPr>
          <w:rFonts w:ascii="Arial" w:hAnsi="Arial" w:cs="Arial"/>
          <w:color w:val="auto"/>
          <w:sz w:val="22"/>
        </w:rPr>
        <w:t xml:space="preserve"> Use </w:t>
      </w:r>
      <w:r w:rsidR="00DA1BD3" w:rsidRPr="00DA1BD3">
        <w:rPr>
          <w:rFonts w:ascii="Arial" w:hAnsi="Arial" w:cs="Arial"/>
          <w:b/>
          <w:color w:val="auto"/>
          <w:sz w:val="22"/>
        </w:rPr>
        <w:t xml:space="preserve">Tris- </w:t>
      </w:r>
      <w:r w:rsidR="00605FEC" w:rsidRPr="00605FEC">
        <w:rPr>
          <w:rFonts w:ascii="Arial" w:hAnsi="Arial" w:cs="Arial"/>
          <w:b/>
          <w:color w:val="auto"/>
          <w:sz w:val="22"/>
        </w:rPr>
        <w:t xml:space="preserve">EDTA </w:t>
      </w:r>
      <w:r w:rsidRPr="00605FEC">
        <w:rPr>
          <w:rFonts w:ascii="Arial" w:hAnsi="Arial" w:cs="Arial"/>
          <w:b/>
          <w:color w:val="auto"/>
          <w:sz w:val="22"/>
        </w:rPr>
        <w:t xml:space="preserve">Buffer(PathnSitu </w:t>
      </w:r>
      <w:r w:rsidR="00605FEC" w:rsidRPr="00605FEC">
        <w:rPr>
          <w:rFonts w:ascii="Arial" w:hAnsi="Arial" w:cs="Arial"/>
          <w:b/>
          <w:color w:val="auto"/>
          <w:sz w:val="22"/>
        </w:rPr>
        <w:t>C</w:t>
      </w:r>
      <w:r w:rsidRPr="00605FEC">
        <w:rPr>
          <w:rFonts w:ascii="Arial" w:hAnsi="Arial" w:cs="Arial"/>
          <w:b/>
          <w:color w:val="auto"/>
          <w:sz w:val="22"/>
        </w:rPr>
        <w:t>at # PS00</w:t>
      </w:r>
      <w:r w:rsidR="00DA1BD3">
        <w:rPr>
          <w:rFonts w:ascii="Arial" w:hAnsi="Arial" w:cs="Arial"/>
          <w:b/>
          <w:color w:val="auto"/>
          <w:sz w:val="22"/>
        </w:rPr>
        <w:t>9</w:t>
      </w:r>
      <w:r w:rsidRPr="00605FEC">
        <w:rPr>
          <w:rFonts w:ascii="Arial" w:hAnsi="Arial" w:cs="Arial"/>
          <w:b/>
          <w:color w:val="auto"/>
          <w:sz w:val="22"/>
        </w:rPr>
        <w:t>)</w:t>
      </w:r>
      <w:r>
        <w:rPr>
          <w:rFonts w:ascii="Arial" w:hAnsi="Arial" w:cs="Arial"/>
          <w:color w:val="auto"/>
          <w:sz w:val="22"/>
        </w:rPr>
        <w:t xml:space="preserve"> as antigen retrieval </w:t>
      </w:r>
      <w:r w:rsidR="00DA1BD3">
        <w:rPr>
          <w:rFonts w:ascii="Arial" w:hAnsi="Arial" w:cs="Arial"/>
          <w:color w:val="auto"/>
          <w:sz w:val="22"/>
        </w:rPr>
        <w:br/>
      </w:r>
      <w:r w:rsidR="00DA1BD3">
        <w:rPr>
          <w:rFonts w:ascii="Arial" w:hAnsi="Arial" w:cs="Arial"/>
          <w:color w:val="auto"/>
          <w:sz w:val="22"/>
        </w:rPr>
        <w:tab/>
      </w:r>
      <w:r w:rsidR="00DA1BD3">
        <w:rPr>
          <w:rFonts w:ascii="Arial" w:hAnsi="Arial" w:cs="Arial"/>
          <w:color w:val="auto"/>
          <w:sz w:val="22"/>
        </w:rPr>
        <w:tab/>
      </w:r>
      <w:r w:rsidR="00DA1BD3">
        <w:rPr>
          <w:rFonts w:ascii="Arial" w:hAnsi="Arial" w:cs="Arial"/>
          <w:color w:val="auto"/>
          <w:sz w:val="22"/>
        </w:rPr>
        <w:tab/>
      </w:r>
      <w:r w:rsidR="00DA1BD3">
        <w:rPr>
          <w:rFonts w:ascii="Arial" w:hAnsi="Arial" w:cs="Arial"/>
          <w:color w:val="auto"/>
          <w:sz w:val="22"/>
        </w:rPr>
        <w:tab/>
      </w:r>
      <w:r w:rsidR="00DA1BD3">
        <w:rPr>
          <w:rFonts w:ascii="Arial" w:hAnsi="Arial" w:cs="Arial"/>
          <w:color w:val="auto"/>
          <w:sz w:val="22"/>
        </w:rPr>
        <w:tab/>
        <w:t xml:space="preserve">solution </w:t>
      </w:r>
      <w:r>
        <w:rPr>
          <w:rFonts w:ascii="Arial" w:hAnsi="Arial" w:cs="Arial"/>
          <w:color w:val="auto"/>
          <w:sz w:val="22"/>
        </w:rPr>
        <w:t xml:space="preserve">Heat Retrieval Method: Retrieve sections under steam pressure </w:t>
      </w:r>
      <w:r w:rsidR="00DA1BD3">
        <w:rPr>
          <w:rFonts w:ascii="Arial" w:hAnsi="Arial" w:cs="Arial"/>
          <w:color w:val="auto"/>
          <w:sz w:val="22"/>
        </w:rPr>
        <w:br/>
      </w:r>
      <w:r w:rsidR="00DA1BD3">
        <w:rPr>
          <w:rFonts w:ascii="Arial" w:hAnsi="Arial" w:cs="Arial"/>
          <w:color w:val="auto"/>
          <w:sz w:val="22"/>
        </w:rPr>
        <w:tab/>
      </w:r>
      <w:r w:rsidR="00DA1BD3">
        <w:rPr>
          <w:rFonts w:ascii="Arial" w:hAnsi="Arial" w:cs="Arial"/>
          <w:color w:val="auto"/>
          <w:sz w:val="22"/>
        </w:rPr>
        <w:tab/>
      </w:r>
      <w:r w:rsidR="00DA1BD3">
        <w:rPr>
          <w:rFonts w:ascii="Arial" w:hAnsi="Arial" w:cs="Arial"/>
          <w:color w:val="auto"/>
          <w:sz w:val="22"/>
        </w:rPr>
        <w:tab/>
      </w:r>
      <w:r w:rsidR="00DA1BD3">
        <w:rPr>
          <w:rFonts w:ascii="Arial" w:hAnsi="Arial" w:cs="Arial"/>
          <w:color w:val="auto"/>
          <w:sz w:val="22"/>
        </w:rPr>
        <w:tab/>
      </w:r>
      <w:r w:rsidR="00DA1BD3">
        <w:rPr>
          <w:rFonts w:ascii="Arial" w:hAnsi="Arial" w:cs="Arial"/>
          <w:color w:val="auto"/>
          <w:sz w:val="22"/>
        </w:rPr>
        <w:tab/>
      </w:r>
      <w:r>
        <w:rPr>
          <w:rFonts w:ascii="Arial" w:hAnsi="Arial" w:cs="Arial"/>
          <w:color w:val="auto"/>
          <w:sz w:val="22"/>
        </w:rPr>
        <w:t xml:space="preserve">for </w:t>
      </w:r>
      <w:r w:rsidR="00DA1BD3">
        <w:rPr>
          <w:rFonts w:ascii="Arial" w:hAnsi="Arial" w:cs="Arial"/>
          <w:color w:val="auto"/>
          <w:sz w:val="22"/>
        </w:rPr>
        <w:t xml:space="preserve">15 </w:t>
      </w:r>
      <w:r>
        <w:rPr>
          <w:rFonts w:ascii="Arial" w:hAnsi="Arial" w:cs="Arial"/>
          <w:color w:val="auto"/>
          <w:sz w:val="22"/>
        </w:rPr>
        <w:t xml:space="preserve">min using PathnSitu’s MERS (Multi Epitope Retrieval System) then </w:t>
      </w:r>
      <w:r w:rsidR="00DA1BD3">
        <w:rPr>
          <w:rFonts w:ascii="Arial" w:hAnsi="Arial" w:cs="Arial"/>
          <w:color w:val="auto"/>
          <w:sz w:val="22"/>
        </w:rPr>
        <w:br/>
      </w:r>
      <w:r w:rsidR="00DA1BD3">
        <w:rPr>
          <w:rFonts w:ascii="Arial" w:hAnsi="Arial" w:cs="Arial"/>
          <w:color w:val="auto"/>
          <w:sz w:val="22"/>
        </w:rPr>
        <w:tab/>
      </w:r>
      <w:r w:rsidR="00DA1BD3">
        <w:rPr>
          <w:rFonts w:ascii="Arial" w:hAnsi="Arial" w:cs="Arial"/>
          <w:color w:val="auto"/>
          <w:sz w:val="22"/>
        </w:rPr>
        <w:tab/>
      </w:r>
      <w:r w:rsidR="00DA1BD3">
        <w:rPr>
          <w:rFonts w:ascii="Arial" w:hAnsi="Arial" w:cs="Arial"/>
          <w:color w:val="auto"/>
          <w:sz w:val="22"/>
        </w:rPr>
        <w:tab/>
      </w:r>
      <w:r w:rsidR="00DA1BD3">
        <w:rPr>
          <w:rFonts w:ascii="Arial" w:hAnsi="Arial" w:cs="Arial"/>
          <w:color w:val="auto"/>
          <w:sz w:val="22"/>
        </w:rPr>
        <w:tab/>
      </w:r>
      <w:r w:rsidR="00DA1BD3">
        <w:rPr>
          <w:rFonts w:ascii="Arial" w:hAnsi="Arial" w:cs="Arial"/>
          <w:color w:val="auto"/>
          <w:sz w:val="22"/>
        </w:rPr>
        <w:tab/>
        <w:t xml:space="preserve">allow </w:t>
      </w:r>
      <w:r>
        <w:rPr>
          <w:rFonts w:ascii="Arial" w:hAnsi="Arial" w:cs="Arial"/>
          <w:color w:val="auto"/>
          <w:sz w:val="22"/>
        </w:rPr>
        <w:t xml:space="preserve">solution to cool for 10 minutes then transfer tissue sections/slides to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distilled water.</w:t>
      </w:r>
    </w:p>
    <w:p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ab/>
        <w:t>Refer to PathnSitu PolyExcel detection system protocol or manufacturer’s detection kit staining protocol when used other vendor detection system.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ab/>
        <w:t>Cytoplasm</w:t>
      </w:r>
    </w:p>
    <w:p w:rsidR="00B42E34" w:rsidRDefault="00B42E34" w:rsidP="00B42E34">
      <w:pPr>
        <w:widowControl w:val="0"/>
        <w:autoSpaceDE w:val="0"/>
        <w:autoSpaceDN w:val="0"/>
        <w:adjustRightInd w:val="0"/>
        <w:spacing w:after="240"/>
        <w:rPr>
          <w:rFonts w:ascii="Times" w:hAnsi="Times" w:cs="Times"/>
          <w:color w:val="auto"/>
          <w:sz w:val="22"/>
        </w:rPr>
      </w:pPr>
      <w:r>
        <w:rPr>
          <w:rFonts w:ascii="Arial" w:hAnsi="Arial" w:cs="Arial"/>
          <w:b/>
          <w:color w:val="auto"/>
          <w:sz w:val="22"/>
        </w:rPr>
        <w:t>Positive Control:</w:t>
      </w:r>
      <w:r>
        <w:rPr>
          <w:rFonts w:ascii="Arial" w:hAnsi="Arial" w:cs="Arial"/>
          <w:color w:val="auto"/>
          <w:sz w:val="22"/>
        </w:rPr>
        <w:tab/>
      </w:r>
      <w:r>
        <w:rPr>
          <w:rFonts w:ascii="Arial" w:hAnsi="Arial" w:cs="Arial"/>
          <w:color w:val="auto"/>
          <w:sz w:val="22"/>
        </w:rPr>
        <w:tab/>
      </w:r>
      <w:r w:rsidR="00DA1BD3">
        <w:rPr>
          <w:rFonts w:ascii="Arial" w:hAnsi="Arial" w:cs="Arial"/>
          <w:color w:val="auto"/>
          <w:sz w:val="22"/>
        </w:rPr>
        <w:t>Tonsil, Appendix</w:t>
      </w:r>
    </w:p>
    <w:p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ab/>
        <w:t xml:space="preserve">Follow the antibody specific protocol recommendations according to data sheet provided. If unusual results occur, contact PathnSitu Technical Support at </w:t>
      </w:r>
      <w:r w:rsidR="00DA1BD3">
        <w:rPr>
          <w:rFonts w:ascii="Arial" w:hAnsi="Arial" w:cs="Arial"/>
          <w:color w:val="auto"/>
          <w:sz w:val="22"/>
        </w:rPr>
        <w:t>040-2701 5544 or techsupposrt@pathnsitu.com.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ab/>
        <w:t xml:space="preserve">There are no warranties, expressed or implied, which extend beyond this </w:t>
      </w:r>
      <w:r>
        <w:rPr>
          <w:rFonts w:ascii="Arial" w:hAnsi="Arial" w:cs="Arial"/>
          <w:color w:val="auto"/>
          <w:sz w:val="22"/>
        </w:rPr>
        <w:br/>
      </w:r>
      <w:r>
        <w:rPr>
          <w:rFonts w:ascii="Arial" w:hAnsi="Arial" w:cs="Arial"/>
          <w:color w:val="auto"/>
          <w:sz w:val="22"/>
        </w:rPr>
        <w:tab/>
      </w:r>
      <w:r w:rsidR="00A02FF6">
        <w:rPr>
          <w:rFonts w:ascii="Arial" w:hAnsi="Arial" w:cs="Arial"/>
          <w:color w:val="auto"/>
          <w:sz w:val="22"/>
        </w:rPr>
        <w:t xml:space="preserve">                                   </w:t>
      </w:r>
      <w:r>
        <w:rPr>
          <w:rFonts w:ascii="Arial" w:hAnsi="Arial" w:cs="Arial"/>
          <w:color w:val="auto"/>
          <w:sz w:val="22"/>
        </w:rPr>
        <w:t xml:space="preserve">description. PathnSitu is not liable for property damage, personal injury, or </w:t>
      </w:r>
      <w:r>
        <w:rPr>
          <w:rFonts w:ascii="Arial" w:hAnsi="Arial" w:cs="Arial"/>
          <w:color w:val="auto"/>
          <w:sz w:val="22"/>
        </w:rPr>
        <w:br/>
      </w:r>
      <w:r>
        <w:rPr>
          <w:rFonts w:ascii="Arial" w:hAnsi="Arial" w:cs="Arial"/>
          <w:color w:val="auto"/>
          <w:sz w:val="22"/>
        </w:rPr>
        <w:tab/>
      </w:r>
      <w:r>
        <w:rPr>
          <w:rFonts w:ascii="Arial" w:hAnsi="Arial" w:cs="Arial"/>
          <w:color w:val="auto"/>
          <w:sz w:val="22"/>
        </w:rPr>
        <w:tab/>
      </w:r>
      <w:r w:rsidR="00A02FF6">
        <w:rPr>
          <w:rFonts w:ascii="Arial" w:hAnsi="Arial" w:cs="Arial"/>
          <w:color w:val="auto"/>
          <w:sz w:val="22"/>
        </w:rPr>
        <w:t xml:space="preserve">                       </w:t>
      </w:r>
      <w:r>
        <w:rPr>
          <w:rFonts w:ascii="Arial" w:hAnsi="Arial" w:cs="Arial"/>
          <w:color w:val="auto"/>
          <w:sz w:val="22"/>
        </w:rPr>
        <w:t>economic loss caused by this product.</w:t>
      </w:r>
    </w:p>
    <w:p w:rsidR="00DA1BD3" w:rsidRDefault="00B42E34" w:rsidP="00DA1BD3">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 xml:space="preserve">Bibliography: </w:t>
      </w:r>
      <w:r>
        <w:rPr>
          <w:rFonts w:ascii="Arial" w:hAnsi="Arial" w:cs="Arial"/>
          <w:color w:val="auto"/>
          <w:sz w:val="22"/>
        </w:rPr>
        <w:tab/>
      </w:r>
      <w:r>
        <w:rPr>
          <w:rFonts w:ascii="Arial" w:hAnsi="Arial" w:cs="Arial"/>
          <w:color w:val="auto"/>
          <w:sz w:val="22"/>
        </w:rPr>
        <w:tab/>
      </w:r>
      <w:r w:rsidR="00DA1BD3">
        <w:rPr>
          <w:rFonts w:ascii="Arial" w:hAnsi="Arial" w:cs="Arial"/>
          <w:color w:val="auto"/>
          <w:sz w:val="22"/>
        </w:rPr>
        <w:t xml:space="preserve">1. Osborn M, et al. Eur J Cell Biol. 1984 May;34(1):137-43 </w:t>
      </w:r>
      <w:r w:rsidR="00DA1BD3">
        <w:rPr>
          <w:rFonts w:ascii="Arial" w:hAnsi="Arial" w:cs="Arial"/>
          <w:color w:val="auto"/>
          <w:sz w:val="22"/>
        </w:rPr>
        <w:br/>
      </w:r>
      <w:r w:rsidR="00DA1BD3">
        <w:rPr>
          <w:rFonts w:ascii="Arial" w:hAnsi="Arial" w:cs="Arial"/>
          <w:color w:val="auto"/>
          <w:sz w:val="22"/>
        </w:rPr>
        <w:tab/>
      </w:r>
      <w:r w:rsidR="00DA1BD3">
        <w:rPr>
          <w:rFonts w:ascii="Arial" w:hAnsi="Arial" w:cs="Arial"/>
          <w:color w:val="auto"/>
          <w:sz w:val="22"/>
        </w:rPr>
        <w:tab/>
      </w:r>
      <w:r w:rsidR="00DA1BD3">
        <w:rPr>
          <w:rFonts w:ascii="Arial" w:hAnsi="Arial" w:cs="Arial"/>
          <w:color w:val="auto"/>
          <w:sz w:val="22"/>
        </w:rPr>
        <w:tab/>
      </w:r>
      <w:r w:rsidR="00DA1BD3">
        <w:rPr>
          <w:rFonts w:ascii="Arial" w:hAnsi="Arial" w:cs="Arial"/>
          <w:color w:val="auto"/>
          <w:sz w:val="22"/>
        </w:rPr>
        <w:tab/>
        <w:t xml:space="preserve">2. Azumi N, et al. Am J ClinPathol. 1987 Sep;88(3):286-96 </w:t>
      </w:r>
      <w:r w:rsidR="00DA1BD3">
        <w:rPr>
          <w:rFonts w:ascii="Arial" w:hAnsi="Arial" w:cs="Arial"/>
          <w:color w:val="auto"/>
          <w:sz w:val="22"/>
        </w:rPr>
        <w:br/>
      </w:r>
      <w:r w:rsidR="00DA1BD3">
        <w:rPr>
          <w:rFonts w:ascii="Arial" w:hAnsi="Arial" w:cs="Arial"/>
          <w:color w:val="auto"/>
          <w:sz w:val="22"/>
        </w:rPr>
        <w:tab/>
      </w:r>
      <w:r w:rsidR="00DA1BD3">
        <w:rPr>
          <w:rFonts w:ascii="Arial" w:hAnsi="Arial" w:cs="Arial"/>
          <w:color w:val="auto"/>
          <w:sz w:val="22"/>
        </w:rPr>
        <w:tab/>
      </w:r>
      <w:r w:rsidR="00DA1BD3">
        <w:rPr>
          <w:rFonts w:ascii="Arial" w:hAnsi="Arial" w:cs="Arial"/>
          <w:color w:val="auto"/>
          <w:sz w:val="22"/>
        </w:rPr>
        <w:tab/>
      </w:r>
      <w:r w:rsidR="00DA1BD3">
        <w:rPr>
          <w:rFonts w:ascii="Arial" w:hAnsi="Arial" w:cs="Arial"/>
          <w:color w:val="auto"/>
          <w:sz w:val="22"/>
        </w:rPr>
        <w:tab/>
      </w:r>
      <w:bookmarkStart w:id="0" w:name="_GoBack"/>
      <w:bookmarkEnd w:id="0"/>
      <w:r w:rsidR="00DA1BD3">
        <w:rPr>
          <w:rFonts w:ascii="Arial" w:hAnsi="Arial" w:cs="Arial"/>
          <w:color w:val="auto"/>
          <w:sz w:val="22"/>
        </w:rPr>
        <w:t xml:space="preserve">3. Battifora H. Am J ClinPathol. 1991 Nov;96(5):669-71 </w:t>
      </w:r>
    </w:p>
    <w:p w:rsidR="00B42E34" w:rsidRDefault="00B42E34" w:rsidP="00DA1BD3">
      <w:pPr>
        <w:autoSpaceDE w:val="0"/>
        <w:autoSpaceDN w:val="0"/>
        <w:adjustRightInd w:val="0"/>
        <w:rPr>
          <w:rFonts w:ascii="Arial" w:hAnsi="Arial" w:cs="Arial"/>
          <w:color w:val="auto"/>
          <w:sz w:val="22"/>
        </w:rPr>
      </w:pP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p>
    <w:p w:rsidR="00B42E34" w:rsidRDefault="00B42E34" w:rsidP="00B42E34">
      <w:pPr>
        <w:pStyle w:val="DocumentHeading"/>
        <w:jc w:val="left"/>
        <w:rPr>
          <w:rFonts w:ascii="Arial" w:hAnsi="Arial" w:cs="Arial"/>
          <w:color w:val="auto"/>
          <w:sz w:val="22"/>
          <w:szCs w:val="22"/>
        </w:rPr>
      </w:pPr>
    </w:p>
    <w:p w:rsidR="005B0910" w:rsidRPr="00605FEC" w:rsidRDefault="005B0910" w:rsidP="00605FEC">
      <w:pPr>
        <w:pStyle w:val="BodyText"/>
        <w:rPr>
          <w:rFonts w:ascii="Arial" w:hAnsi="Arial" w:cs="Arial"/>
          <w:color w:val="auto"/>
          <w:sz w:val="22"/>
          <w:szCs w:val="22"/>
        </w:rPr>
      </w:pPr>
    </w:p>
    <w:sectPr w:rsidR="005B0910" w:rsidRPr="00605FEC" w:rsidSect="0026184D">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A3B" w:rsidRDefault="00055A3B">
      <w:r>
        <w:separator/>
      </w:r>
    </w:p>
  </w:endnote>
  <w:endnote w:type="continuationSeparator" w:id="1">
    <w:p w:rsidR="00055A3B" w:rsidRDefault="00055A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0C" w:rsidRPr="0026184D" w:rsidRDefault="000B1B0C" w:rsidP="000B1B0C">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rPr>
      <w:t>CDC Towers, 3rd Floor, B-Block, Plot 10/8, Nacharam IDA, Road #5, Nacharam, Hyderabad-76, India.</w:t>
    </w:r>
    <w:r>
      <w:rPr>
        <w:rFonts w:ascii="Arial" w:hAnsi="Arial" w:cs="Arial"/>
        <w:color w:val="auto"/>
        <w:sz w:val="16"/>
        <w:lang w:val="en-IN"/>
      </w:rPr>
      <w:br/>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hyperlink r:id="rId1" w:history="1">
      <w:r w:rsidRPr="003C2886">
        <w:rPr>
          <w:rStyle w:val="Hyperlink"/>
          <w:rFonts w:ascii="Arial" w:hAnsi="Arial" w:cs="Arial"/>
          <w:color w:val="auto"/>
          <w:sz w:val="16"/>
        </w:rPr>
        <w:t>customerservice@pathnsitu.com</w:t>
      </w:r>
    </w:hyperlink>
    <w:r w:rsidRPr="0026184D">
      <w:rPr>
        <w:rFonts w:ascii="Arial" w:hAnsi="Arial" w:cs="Arial"/>
        <w:b/>
        <w:color w:val="auto"/>
        <w:sz w:val="16"/>
      </w:rPr>
      <w:t>Web:</w:t>
    </w:r>
    <w:r w:rsidRPr="003C2886">
      <w:rPr>
        <w:rFonts w:ascii="Arial" w:hAnsi="Arial" w:cs="Arial"/>
        <w:color w:val="auto"/>
        <w:sz w:val="16"/>
      </w:rPr>
      <w:t xml:space="preserve">  www.pathnsitu.com</w:t>
    </w:r>
  </w:p>
  <w:p w:rsidR="00030CD7" w:rsidRPr="00605919" w:rsidRDefault="00030CD7" w:rsidP="00605919">
    <w:pPr>
      <w:pStyle w:val="Footer"/>
      <w:pBdr>
        <w:top w:val="thinThickSmallGap" w:sz="24" w:space="1" w:color="622423"/>
      </w:pBdr>
      <w:jc w:val="center"/>
      <w:rPr>
        <w:rFonts w:ascii="Cambria" w:hAnsi="Cambria"/>
        <w:lang w:val="en-I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7" w:rsidRPr="0026184D" w:rsidRDefault="00A91BF8" w:rsidP="00A91BF8">
    <w:pPr>
      <w:pStyle w:val="Footer"/>
      <w:pBdr>
        <w:top w:val="thinThickSmallGap" w:sz="24" w:space="1" w:color="622423"/>
      </w:pBdr>
      <w:jc w:val="center"/>
      <w:rPr>
        <w:rFonts w:ascii="Cambria" w:hAnsi="Cambria"/>
        <w:lang w:val="en-IN"/>
      </w:rPr>
    </w:pPr>
    <w:r>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Pr>
        <w:rFonts w:ascii="Arial" w:hAnsi="Arial" w:cs="Arial"/>
        <w:b/>
        <w:color w:val="auto"/>
        <w:sz w:val="16"/>
        <w:lang w:val="en-IN"/>
      </w:rPr>
      <w:t>Corporate Office:</w:t>
    </w:r>
    <w:r>
      <w:rPr>
        <w:rFonts w:ascii="Arial" w:hAnsi="Arial" w:cs="Arial"/>
        <w:color w:val="auto"/>
        <w:sz w:val="16"/>
      </w:rPr>
      <w:t>CDC Towers, 3rd Floor, B-Block, Plot 10/8, Nacharam IDA, Road #5, Nacharam, Hyderabad-76, India.</w:t>
    </w:r>
    <w:r>
      <w:rPr>
        <w:rFonts w:ascii="Arial" w:hAnsi="Arial" w:cs="Arial"/>
        <w:color w:val="auto"/>
        <w:sz w:val="16"/>
        <w:lang w:val="en-IN"/>
      </w:rPr>
      <w:br/>
    </w:r>
    <w:r>
      <w:rPr>
        <w:rFonts w:ascii="Arial" w:hAnsi="Arial" w:cs="Arial"/>
        <w:color w:val="auto"/>
        <w:sz w:val="16"/>
      </w:rPr>
      <w:t xml:space="preserve">Phone: 040-27015544/33,Fax:040-2701 5544 </w:t>
    </w:r>
    <w:r>
      <w:rPr>
        <w:rFonts w:ascii="Arial" w:hAnsi="Arial" w:cs="Arial"/>
        <w:color w:val="auto"/>
        <w:sz w:val="16"/>
        <w:lang w:val="en-IN"/>
      </w:rPr>
      <w:t xml:space="preserve">, </w:t>
    </w:r>
    <w:r>
      <w:rPr>
        <w:rFonts w:ascii="Arial" w:hAnsi="Arial" w:cs="Arial"/>
        <w:color w:val="auto"/>
        <w:sz w:val="16"/>
        <w:lang w:val="en-IN"/>
      </w:rPr>
      <w:br/>
    </w:r>
    <w:r>
      <w:rPr>
        <w:rFonts w:ascii="Arial" w:hAnsi="Arial" w:cs="Arial"/>
        <w:b/>
        <w:color w:val="auto"/>
        <w:sz w:val="16"/>
      </w:rPr>
      <w:t>E-Mail:</w:t>
    </w:r>
    <w:hyperlink r:id="rId1" w:history="1">
      <w:r>
        <w:rPr>
          <w:rStyle w:val="Hyperlink"/>
          <w:rFonts w:ascii="Arial" w:hAnsi="Arial" w:cs="Arial"/>
          <w:color w:val="auto"/>
          <w:sz w:val="16"/>
        </w:rPr>
        <w:t>customerservice@pathnsitu.com</w:t>
      </w:r>
    </w:hyperlink>
    <w:r>
      <w:rPr>
        <w:rFonts w:ascii="Arial" w:hAnsi="Arial" w:cs="Arial"/>
        <w:b/>
        <w:color w:val="auto"/>
        <w:sz w:val="16"/>
      </w:rPr>
      <w:t>Web:</w:t>
    </w:r>
    <w:r>
      <w:rPr>
        <w:rFonts w:ascii="Arial" w:hAnsi="Arial" w:cs="Arial"/>
        <w:color w:val="auto"/>
        <w:sz w:val="16"/>
      </w:rPr>
      <w:t xml:space="preserve">  www.pathnsitu.com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7" w:rsidRDefault="00030CD7"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A3B" w:rsidRDefault="00055A3B">
      <w:r>
        <w:separator/>
      </w:r>
    </w:p>
  </w:footnote>
  <w:footnote w:type="continuationSeparator" w:id="1">
    <w:p w:rsidR="00055A3B" w:rsidRDefault="00055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4D" w:rsidRPr="0026184D" w:rsidRDefault="0026184D" w:rsidP="0026184D">
    <w:pPr>
      <w:pStyle w:val="Header"/>
      <w:jc w:val="center"/>
      <w:rPr>
        <w:lang w:val="en-I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842"/>
    </w:tblGrid>
    <w:tr w:rsidR="00030CD7" w:rsidRPr="00505963" w:rsidTr="008A4EC6">
      <w:trPr>
        <w:trHeight w:val="1908"/>
      </w:trPr>
      <w:tc>
        <w:tcPr>
          <w:tcW w:w="10151" w:type="dxa"/>
          <w:shd w:val="clear" w:color="auto" w:fill="7C8F97"/>
        </w:tcPr>
        <w:p w:rsidR="00030CD7" w:rsidRPr="00505963" w:rsidRDefault="00030CD7"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688"/>
          </w:tblGrid>
          <w:tr w:rsidR="00030CD7" w:rsidRPr="00505963" w:rsidTr="008A4EC6">
            <w:trPr>
              <w:trHeight w:val="1646"/>
            </w:trPr>
            <w:tc>
              <w:tcPr>
                <w:tcW w:w="9997" w:type="dxa"/>
                <w:shd w:val="clear" w:color="auto" w:fill="FFFFFF"/>
              </w:tcPr>
              <w:p w:rsidR="00030CD7" w:rsidRPr="00505963" w:rsidRDefault="00030CD7"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45"/>
                  <w:gridCol w:w="4279"/>
                </w:tblGrid>
                <w:tr w:rsidR="00030CD7" w:rsidRPr="00505963" w:rsidTr="008A4EC6">
                  <w:trPr>
                    <w:trHeight w:val="731"/>
                    <w:jc w:val="center"/>
                  </w:trPr>
                  <w:tc>
                    <w:tcPr>
                      <w:tcW w:w="2967" w:type="pct"/>
                      <w:shd w:val="clear" w:color="auto" w:fill="FFFFFF"/>
                    </w:tcPr>
                    <w:p w:rsidR="00030CD7" w:rsidRPr="00505963" w:rsidRDefault="00A02B0D" w:rsidP="003C2886">
                      <w:pPr>
                        <w:pStyle w:val="Header-Left"/>
                        <w:tabs>
                          <w:tab w:val="right" w:pos="6225"/>
                        </w:tabs>
                        <w:ind w:left="0"/>
                        <w:rPr>
                          <w:rFonts w:ascii="Verdana" w:eastAsia="小塚ゴシック Pr6N M" w:hAnsi="Verdana" w:cs="Papyrus"/>
                          <w:b/>
                          <w:i/>
                          <w:color w:val="0000FF"/>
                          <w:sz w:val="72"/>
                          <w:szCs w:val="72"/>
                        </w:rPr>
                      </w:pPr>
                      <w:r>
                        <w:rPr>
                          <w:noProof/>
                          <w:szCs w:val="24"/>
                          <w:lang w:val="en-IN" w:eastAsia="en-IN"/>
                        </w:rPr>
                        <w:drawing>
                          <wp:inline distT="0" distB="0" distL="0" distR="0">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1100" cy="749300"/>
                                    </a:xfrm>
                                    <a:prstGeom prst="rect">
                                      <a:avLst/>
                                    </a:prstGeom>
                                    <a:noFill/>
                                    <a:ln>
                                      <a:noFill/>
                                    </a:ln>
                                  </pic:spPr>
                                </pic:pic>
                              </a:graphicData>
                            </a:graphic>
                          </wp:inline>
                        </w:drawing>
                      </w:r>
                      <w:r w:rsidR="003C2886">
                        <w:rPr>
                          <w:szCs w:val="24"/>
                        </w:rPr>
                        <w:tab/>
                      </w:r>
                    </w:p>
                  </w:tc>
                  <w:tc>
                    <w:tcPr>
                      <w:tcW w:w="2033" w:type="pct"/>
                      <w:shd w:val="clear" w:color="auto" w:fill="FFFFFF"/>
                    </w:tcPr>
                    <w:p w:rsidR="00030CD7" w:rsidRPr="00505963" w:rsidRDefault="00030CD7" w:rsidP="003F44C0">
                      <w:pPr>
                        <w:pStyle w:val="Header-Right"/>
                      </w:pPr>
                      <w:r w:rsidRPr="00505963">
                        <w:br/>
                        <w:t>Rev: A</w:t>
                      </w:r>
                    </w:p>
                    <w:p w:rsidR="00030CD7" w:rsidRPr="00505963" w:rsidRDefault="00605FEC" w:rsidP="003F44C0">
                      <w:pPr>
                        <w:pStyle w:val="Header-Right"/>
                      </w:pPr>
                      <w:r>
                        <w:t>Release Date: 03</w:t>
                      </w:r>
                      <w:r w:rsidR="00030CD7" w:rsidRPr="00505963">
                        <w:t>/</w:t>
                      </w:r>
                      <w:r>
                        <w:t>13</w:t>
                      </w:r>
                      <w:r w:rsidR="00FC0CC7">
                        <w:t>/2014</w:t>
                      </w:r>
                      <w:r w:rsidR="00030CD7" w:rsidRPr="00505963">
                        <w:tab/>
                      </w:r>
                    </w:p>
                    <w:p w:rsidR="00030CD7" w:rsidRPr="00505963" w:rsidRDefault="00030CD7" w:rsidP="003F44C0">
                      <w:pPr>
                        <w:pStyle w:val="Header-Right"/>
                      </w:pPr>
                      <w:r w:rsidRPr="00505963">
                        <w:t>IVD</w:t>
                      </w:r>
                    </w:p>
                  </w:tc>
                </w:tr>
              </w:tbl>
              <w:p w:rsidR="00030CD7" w:rsidRPr="00505963" w:rsidRDefault="00030CD7" w:rsidP="00EE18CA">
                <w:pPr>
                  <w:pStyle w:val="NoSpaceBetween"/>
                </w:pPr>
              </w:p>
            </w:tc>
          </w:tr>
        </w:tbl>
        <w:p w:rsidR="00030CD7" w:rsidRPr="00505963" w:rsidRDefault="00030CD7" w:rsidP="00EE18CA">
          <w:pPr>
            <w:pStyle w:val="NoSpaceBetween"/>
          </w:pPr>
        </w:p>
      </w:tc>
    </w:tr>
  </w:tbl>
  <w:p w:rsidR="00030CD7" w:rsidRDefault="00030C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944"/>
    </w:tblGrid>
    <w:tr w:rsidR="00030CD7" w:rsidRPr="00505963">
      <w:tc>
        <w:tcPr>
          <w:tcW w:w="11016" w:type="dxa"/>
          <w:shd w:val="clear" w:color="auto" w:fill="auto"/>
        </w:tcPr>
        <w:p w:rsidR="00030CD7" w:rsidRPr="00505963" w:rsidRDefault="00030CD7">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771"/>
          </w:tblGrid>
          <w:tr w:rsidR="00030CD7" w:rsidRPr="00505963">
            <w:trPr>
              <w:trHeight w:val="1637"/>
            </w:trPr>
            <w:tc>
              <w:tcPr>
                <w:tcW w:w="10771" w:type="dxa"/>
                <w:shd w:val="clear" w:color="auto" w:fill="auto"/>
              </w:tcPr>
              <w:p w:rsidR="00030CD7" w:rsidRPr="00505963" w:rsidRDefault="00030CD7">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94"/>
                  <w:gridCol w:w="4313"/>
                </w:tblGrid>
                <w:tr w:rsidR="00030CD7" w:rsidRPr="00505963">
                  <w:tc>
                    <w:tcPr>
                      <w:tcW w:w="2967" w:type="pct"/>
                      <w:shd w:val="clear" w:color="auto" w:fill="auto"/>
                    </w:tcPr>
                    <w:p w:rsidR="00030CD7" w:rsidRPr="00505963" w:rsidRDefault="00030CD7" w:rsidP="00505963">
                      <w:pPr>
                        <w:pStyle w:val="Header-Left"/>
                        <w:ind w:left="0"/>
                      </w:pPr>
                      <w:r w:rsidRPr="00505963">
                        <w:rPr>
                          <w:color w:val="0000FF"/>
                          <w:sz w:val="72"/>
                          <w:szCs w:val="72"/>
                        </w:rPr>
                        <w:t>PathnSitu</w:t>
                      </w:r>
                    </w:p>
                  </w:tc>
                  <w:tc>
                    <w:tcPr>
                      <w:tcW w:w="2033" w:type="pct"/>
                      <w:shd w:val="clear" w:color="auto" w:fill="auto"/>
                    </w:tcPr>
                    <w:p w:rsidR="00030CD7" w:rsidRPr="00505963" w:rsidRDefault="00030CD7" w:rsidP="00DC3313">
                      <w:pPr>
                        <w:pStyle w:val="Header-Right"/>
                      </w:pPr>
                      <w:r w:rsidRPr="00505963">
                        <w:t>3-14-154 Shailajapuri colony</w:t>
                      </w:r>
                      <w:r w:rsidRPr="00505963">
                        <w:br/>
                        <w:t xml:space="preserve">Mansoorabad, Hyderabad, Andhrapradesh, </w:t>
                      </w:r>
                    </w:p>
                    <w:p w:rsidR="00030CD7" w:rsidRPr="00505963" w:rsidRDefault="00030CD7"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rsidR="00030CD7" w:rsidRPr="00505963" w:rsidRDefault="00030CD7">
                <w:pPr>
                  <w:pStyle w:val="NoSpaceBetween"/>
                </w:pPr>
              </w:p>
            </w:tc>
          </w:tr>
        </w:tbl>
        <w:p w:rsidR="00030CD7" w:rsidRPr="00505963" w:rsidRDefault="00030CD7">
          <w:pPr>
            <w:pStyle w:val="NoSpaceBetween"/>
          </w:pPr>
        </w:p>
      </w:tc>
    </w:tr>
  </w:tbl>
  <w:p w:rsidR="00030CD7" w:rsidRDefault="00030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76E7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QRrgLilzZIBXh9NkdurTQ9Vhusg=" w:salt="Twl+/1LfXB7jO9rVQbscdA=="/>
  <w:defaultTabStop w:val="720"/>
  <w:evenAndOddHeaders/>
  <w:drawingGridHorizontalSpacing w:val="10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DC3313"/>
    <w:rsid w:val="00000A96"/>
    <w:rsid w:val="00005EB2"/>
    <w:rsid w:val="000222D3"/>
    <w:rsid w:val="00030783"/>
    <w:rsid w:val="00030CD7"/>
    <w:rsid w:val="00055A3B"/>
    <w:rsid w:val="00070718"/>
    <w:rsid w:val="00095220"/>
    <w:rsid w:val="000B1B0C"/>
    <w:rsid w:val="000B3238"/>
    <w:rsid w:val="000D0B72"/>
    <w:rsid w:val="000D2E24"/>
    <w:rsid w:val="000D7978"/>
    <w:rsid w:val="00112045"/>
    <w:rsid w:val="001615C7"/>
    <w:rsid w:val="001A13AA"/>
    <w:rsid w:val="001A359D"/>
    <w:rsid w:val="001B757A"/>
    <w:rsid w:val="001E1413"/>
    <w:rsid w:val="001F548B"/>
    <w:rsid w:val="0021525D"/>
    <w:rsid w:val="002359D6"/>
    <w:rsid w:val="0024632E"/>
    <w:rsid w:val="00252766"/>
    <w:rsid w:val="0026184D"/>
    <w:rsid w:val="002E670E"/>
    <w:rsid w:val="0031256D"/>
    <w:rsid w:val="00314935"/>
    <w:rsid w:val="00365BAF"/>
    <w:rsid w:val="00372270"/>
    <w:rsid w:val="00373F53"/>
    <w:rsid w:val="003910FE"/>
    <w:rsid w:val="00394248"/>
    <w:rsid w:val="003C2886"/>
    <w:rsid w:val="003E3A35"/>
    <w:rsid w:val="003F44C0"/>
    <w:rsid w:val="0042074E"/>
    <w:rsid w:val="004602E8"/>
    <w:rsid w:val="00460C98"/>
    <w:rsid w:val="0046292F"/>
    <w:rsid w:val="004806E1"/>
    <w:rsid w:val="00505963"/>
    <w:rsid w:val="005B0910"/>
    <w:rsid w:val="005C21D2"/>
    <w:rsid w:val="00605919"/>
    <w:rsid w:val="00605FEC"/>
    <w:rsid w:val="00657B3F"/>
    <w:rsid w:val="00665E79"/>
    <w:rsid w:val="00672AF0"/>
    <w:rsid w:val="00675841"/>
    <w:rsid w:val="00680F3A"/>
    <w:rsid w:val="006D3F2D"/>
    <w:rsid w:val="006E118C"/>
    <w:rsid w:val="0070792D"/>
    <w:rsid w:val="00722FD8"/>
    <w:rsid w:val="00737DAD"/>
    <w:rsid w:val="007941D4"/>
    <w:rsid w:val="007A08BB"/>
    <w:rsid w:val="007A6A32"/>
    <w:rsid w:val="007C5C91"/>
    <w:rsid w:val="007E2BE1"/>
    <w:rsid w:val="00830F17"/>
    <w:rsid w:val="008623D8"/>
    <w:rsid w:val="00895DB7"/>
    <w:rsid w:val="008A4EC6"/>
    <w:rsid w:val="008D520C"/>
    <w:rsid w:val="008E3D2E"/>
    <w:rsid w:val="00923C1E"/>
    <w:rsid w:val="00951C5C"/>
    <w:rsid w:val="0095778C"/>
    <w:rsid w:val="009852B9"/>
    <w:rsid w:val="00985AFF"/>
    <w:rsid w:val="00993F57"/>
    <w:rsid w:val="009B657F"/>
    <w:rsid w:val="009C0598"/>
    <w:rsid w:val="009C3663"/>
    <w:rsid w:val="00A02B0D"/>
    <w:rsid w:val="00A02FF6"/>
    <w:rsid w:val="00A35165"/>
    <w:rsid w:val="00A516DF"/>
    <w:rsid w:val="00A657C6"/>
    <w:rsid w:val="00A71059"/>
    <w:rsid w:val="00A91BF8"/>
    <w:rsid w:val="00AC5664"/>
    <w:rsid w:val="00AD7AD1"/>
    <w:rsid w:val="00B03FE7"/>
    <w:rsid w:val="00B42E34"/>
    <w:rsid w:val="00B73F9C"/>
    <w:rsid w:val="00C00E91"/>
    <w:rsid w:val="00C048DD"/>
    <w:rsid w:val="00C73B6A"/>
    <w:rsid w:val="00C83920"/>
    <w:rsid w:val="00C86B67"/>
    <w:rsid w:val="00C94B20"/>
    <w:rsid w:val="00D02276"/>
    <w:rsid w:val="00DA1BD3"/>
    <w:rsid w:val="00DC3313"/>
    <w:rsid w:val="00E07398"/>
    <w:rsid w:val="00E85B5B"/>
    <w:rsid w:val="00EC04AC"/>
    <w:rsid w:val="00EE18CA"/>
    <w:rsid w:val="00F40BC6"/>
    <w:rsid w:val="00F476C6"/>
    <w:rsid w:val="00FA60A2"/>
    <w:rsid w:val="00FC0CC7"/>
    <w:rsid w:val="00FD13A8"/>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rPr>
  </w:style>
  <w:style w:type="paragraph" w:styleId="Heading3">
    <w:name w:val="heading 3"/>
    <w:basedOn w:val="Normal"/>
    <w:next w:val="Normal"/>
    <w:link w:val="Heading3Char"/>
    <w:qFormat/>
    <w:rsid w:val="005B0910"/>
    <w:pPr>
      <w:keepNext/>
      <w:keepLines/>
      <w:spacing w:before="200"/>
      <w:outlineLvl w:val="2"/>
    </w:pPr>
    <w:rPr>
      <w:b/>
      <w:bCs/>
      <w:color w:val="7C8F97"/>
      <w:szCs w:val="20"/>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rPr>
  </w:style>
  <w:style w:type="paragraph" w:styleId="Heading5">
    <w:name w:val="heading 5"/>
    <w:basedOn w:val="Normal"/>
    <w:next w:val="Normal"/>
    <w:link w:val="Heading5Char"/>
    <w:qFormat/>
    <w:rsid w:val="005B0910"/>
    <w:pPr>
      <w:keepNext/>
      <w:keepLines/>
      <w:spacing w:before="200"/>
      <w:outlineLvl w:val="4"/>
    </w:pPr>
    <w:rPr>
      <w:color w:val="3C474C"/>
      <w:szCs w:val="20"/>
    </w:rPr>
  </w:style>
  <w:style w:type="paragraph" w:styleId="Heading6">
    <w:name w:val="heading 6"/>
    <w:basedOn w:val="Normal"/>
    <w:next w:val="Normal"/>
    <w:link w:val="Heading6Char"/>
    <w:qFormat/>
    <w:rsid w:val="005B0910"/>
    <w:pPr>
      <w:keepNext/>
      <w:keepLines/>
      <w:spacing w:before="200"/>
      <w:outlineLvl w:val="5"/>
    </w:pPr>
    <w:rPr>
      <w:i/>
      <w:iCs/>
      <w:color w:val="3C474C"/>
      <w:szCs w:val="20"/>
    </w:rPr>
  </w:style>
  <w:style w:type="paragraph" w:styleId="Heading7">
    <w:name w:val="heading 7"/>
    <w:basedOn w:val="Normal"/>
    <w:next w:val="Normal"/>
    <w:link w:val="Heading7Char"/>
    <w:qFormat/>
    <w:rsid w:val="005B0910"/>
    <w:pPr>
      <w:keepNext/>
      <w:keepLines/>
      <w:spacing w:before="200"/>
      <w:outlineLvl w:val="6"/>
    </w:pPr>
    <w:rPr>
      <w:i/>
      <w:iCs/>
      <w:szCs w:val="20"/>
    </w:rPr>
  </w:style>
  <w:style w:type="paragraph" w:styleId="Heading8">
    <w:name w:val="heading 8"/>
    <w:basedOn w:val="Normal"/>
    <w:next w:val="Normal"/>
    <w:link w:val="Heading8Char"/>
    <w:qFormat/>
    <w:rsid w:val="005B0910"/>
    <w:pPr>
      <w:keepNext/>
      <w:keepLines/>
      <w:spacing w:before="200"/>
      <w:outlineLvl w:val="7"/>
    </w:pPr>
    <w:rPr>
      <w:szCs w:val="20"/>
    </w:rPr>
  </w:style>
  <w:style w:type="paragraph" w:styleId="Heading9">
    <w:name w:val="heading 9"/>
    <w:basedOn w:val="Normal"/>
    <w:next w:val="Normal"/>
    <w:link w:val="Heading9Char"/>
    <w:qFormat/>
    <w:rsid w:val="005B0910"/>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rPr>
  </w:style>
  <w:style w:type="paragraph" w:styleId="BodyText3">
    <w:name w:val="Body Text 3"/>
    <w:basedOn w:val="Normal"/>
    <w:link w:val="BodyText3Char"/>
    <w:semiHidden/>
    <w:unhideWhenUsed/>
    <w:rsid w:val="005B0910"/>
    <w:pPr>
      <w:spacing w:after="120"/>
    </w:pPr>
    <w:rPr>
      <w:sz w:val="16"/>
      <w:szCs w:val="16"/>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webSettings.xml><?xml version="1.0" encoding="utf-8"?>
<w:webSettings xmlns:r="http://schemas.openxmlformats.org/officeDocument/2006/relationships" xmlns:w="http://schemas.openxmlformats.org/wordprocessingml/2006/main">
  <w:divs>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623734062">
      <w:bodyDiv w:val="1"/>
      <w:marLeft w:val="0"/>
      <w:marRight w:val="0"/>
      <w:marTop w:val="0"/>
      <w:marBottom w:val="0"/>
      <w:divBdr>
        <w:top w:val="none" w:sz="0" w:space="0" w:color="auto"/>
        <w:left w:val="none" w:sz="0" w:space="0" w:color="auto"/>
        <w:bottom w:val="none" w:sz="0" w:space="0" w:color="auto"/>
        <w:right w:val="none" w:sz="0" w:space="0" w:color="auto"/>
      </w:divBdr>
      <w:divsChild>
        <w:div w:id="9452712">
          <w:marLeft w:val="0"/>
          <w:marRight w:val="0"/>
          <w:marTop w:val="0"/>
          <w:marBottom w:val="0"/>
          <w:divBdr>
            <w:top w:val="none" w:sz="0" w:space="0" w:color="auto"/>
            <w:left w:val="none" w:sz="0" w:space="0" w:color="auto"/>
            <w:bottom w:val="none" w:sz="0" w:space="0" w:color="auto"/>
            <w:right w:val="none" w:sz="0" w:space="0" w:color="auto"/>
          </w:divBdr>
          <w:divsChild>
            <w:div w:id="2049716561">
              <w:marLeft w:val="0"/>
              <w:marRight w:val="0"/>
              <w:marTop w:val="0"/>
              <w:marBottom w:val="0"/>
              <w:divBdr>
                <w:top w:val="none" w:sz="0" w:space="0" w:color="auto"/>
                <w:left w:val="none" w:sz="0" w:space="0" w:color="auto"/>
                <w:bottom w:val="none" w:sz="0" w:space="0" w:color="auto"/>
                <w:right w:val="none" w:sz="0" w:space="0" w:color="auto"/>
              </w:divBdr>
              <w:divsChild>
                <w:div w:id="14860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3896">
      <w:bodyDiv w:val="1"/>
      <w:marLeft w:val="0"/>
      <w:marRight w:val="0"/>
      <w:marTop w:val="0"/>
      <w:marBottom w:val="0"/>
      <w:divBdr>
        <w:top w:val="none" w:sz="0" w:space="0" w:color="auto"/>
        <w:left w:val="none" w:sz="0" w:space="0" w:color="auto"/>
        <w:bottom w:val="none" w:sz="0" w:space="0" w:color="auto"/>
        <w:right w:val="none" w:sz="0" w:space="0" w:color="auto"/>
      </w:divBdr>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3142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3686</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Shipping1</cp:lastModifiedBy>
  <cp:revision>6</cp:revision>
  <cp:lastPrinted>2015-10-01T10:59:00Z</cp:lastPrinted>
  <dcterms:created xsi:type="dcterms:W3CDTF">2014-10-27T10:44:00Z</dcterms:created>
  <dcterms:modified xsi:type="dcterms:W3CDTF">2015-10-01T10:59:00Z</dcterms:modified>
</cp:coreProperties>
</file>